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8"/>
        </w:rPr>
      </w:pPr>
      <w:r>
        <w:rPr>
          <w:spacing w:val="8"/>
          <w:sz w:val="24"/>
          <w:szCs w:val="24"/>
          <w:bdr w:val="none" w:color="auto" w:sz="0" w:space="0"/>
        </w:rPr>
        <w:drawing>
          <wp:inline distT="0" distB="0" distL="114300" distR="114300">
            <wp:extent cx="6120130" cy="8563610"/>
            <wp:effectExtent l="0" t="0" r="13970" b="8890"/>
            <wp:docPr id="269" name="图片 2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1" descr="IMG_256"/>
                    <pic:cNvPicPr>
                      <a:picLocks noChangeAspect="1"/>
                    </pic:cNvPicPr>
                  </pic:nvPicPr>
                  <pic:blipFill>
                    <a:blip r:embed="rId4"/>
                    <a:stretch>
                      <a:fillRect/>
                    </a:stretch>
                  </pic:blipFill>
                  <pic:spPr>
                    <a:xfrm>
                      <a:off x="0" y="0"/>
                      <a:ext cx="6120130" cy="856361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rStyle w:val="7"/>
          <w:color w:val="021EAA"/>
          <w:spacing w:val="8"/>
          <w:sz w:val="24"/>
          <w:szCs w:val="24"/>
          <w:bdr w:val="none" w:color="auto" w:sz="0" w:space="0"/>
        </w:rPr>
        <w:t>主要修订内容：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1.修改和规范了应预案编制程序，由6条改为8条，增加了应急资源调査和桌面推演。其中桌面推演衔接了标准AQ/T9007-2019《生产安全事故应急演练基本规范》。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2. 将”应急能力评估”修改为“应急资源调查”。修改为“应急资源调查”，更加明确和易操作。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3.细化了应急预案编制内容要求。强调应急预案编制应遵循以人为本、依法依规、符合实际、注重实效的原则，清晰界定本单位的响应分级标准，预案力求简明化、图表化、流程化。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4.明晰了应急预案评审程序。明晰了评审准备、组织评审、修改完善的评审流程。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5.在综合应急预案中去掉“编制目的”，“风险评估结果”以附件体现。风险评估结果适用整个预案体系，各层级预案不必再单独写风险评估的内容。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6.在专项应急预案要素增加“适用范围”，去掉“事故风险分析”。增加适用范围强调了专项应急预案必须有针对性，去掉“事故风险分析”与上述第5条理由同。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7.《新导则》指出，专项应急预案与综合应急预案中的应急组织机构、应急响应程序相近时，可不编写专项应急预案，相应的应急处置措施并入综合应急预案。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8.在应急预案附件增加“生产经营单位概况”，“预案体系与衔接”，“风险评估结果”，强调应急预案必须兼容和衔接。并将风险评估结果直观的写在附件中，清晰明了。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9.增加了应急资源调查报告编制大纲和风险评估报告编制大纲。增加大纲便于企业更易操作。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sz w:val="24"/>
          <w:szCs w:val="24"/>
          <w:bdr w:val="none" w:color="auto" w:sz="0" w:space="0"/>
        </w:rPr>
        <w:t>10.强化了本标准为编制导则的属性，关于预案管理的内容如培训、备案、演练、定期评估、修订等内容均交由《生产安全事故应急预案管理办法》处理。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sz w:val="25"/>
          <w:szCs w:val="25"/>
          <w:bdr w:val="none" w:color="auto" w:sz="0" w:space="0"/>
        </w:rPr>
        <w:t>官方解答汇总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keepNext w:val="0"/>
        <w:keepLines w:val="0"/>
        <w:widowControl/>
        <w:suppressLineNumbers w:val="0"/>
        <w:jc w:val="left"/>
      </w:pPr>
      <w:r>
        <w:rPr>
          <w:rStyle w:val="7"/>
          <w:rFonts w:ascii="宋体" w:hAnsi="宋体" w:eastAsia="宋体" w:cs="宋体"/>
          <w:color w:val="007AAA"/>
          <w:kern w:val="0"/>
          <w:sz w:val="24"/>
          <w:szCs w:val="24"/>
          <w:bdr w:val="none" w:color="auto" w:sz="0" w:space="0"/>
          <w:lang w:val="en-US" w:eastAsia="zh-CN" w:bidi="ar"/>
        </w:rPr>
        <w:t>1.</w:t>
      </w:r>
      <w:r>
        <w:rPr>
          <w:rStyle w:val="7"/>
          <w:rFonts w:ascii="宋体" w:hAnsi="宋体" w:eastAsia="宋体" w:cs="宋体"/>
          <w:color w:val="007AAA"/>
          <w:spacing w:val="8"/>
          <w:kern w:val="0"/>
          <w:sz w:val="24"/>
          <w:szCs w:val="24"/>
          <w:bdr w:val="none" w:color="auto" w:sz="0" w:space="0"/>
          <w:lang w:val="en-US" w:eastAsia="zh-CN" w:bidi="ar"/>
        </w:rPr>
        <w:t>预案未到期是否需要重新编制？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0" w:right="0"/>
      </w:pPr>
      <w:r>
        <w:rPr>
          <w:rStyle w:val="7"/>
          <w:color w:val="7B0C00"/>
          <w:bdr w:val="none" w:color="auto" w:sz="0" w:space="0"/>
        </w:rPr>
        <w:t>原则上不需要重新编制，</w:t>
      </w:r>
      <w:r>
        <w:rPr>
          <w:bdr w:val="none" w:color="auto" w:sz="0" w:space="0"/>
        </w:rPr>
        <w:t>应急预案的有效期为三年（《生产安全事故应急预案管理办法》第35条），可根据新导则的要求酌情进行适当的更新补充，可增加修订页等部分内容。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single" w:color="EEEDEB" w:sz="6" w:space="0"/>
          <w:shd w:val="clear" w:fill="EEEDEB"/>
        </w:rPr>
        <w:drawing>
          <wp:inline distT="0" distB="0" distL="114300" distR="114300">
            <wp:extent cx="6120130" cy="5990590"/>
            <wp:effectExtent l="0" t="0" r="13970" b="10160"/>
            <wp:docPr id="271" name="图片 26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62" descr="IMG_257"/>
                    <pic:cNvPicPr>
                      <a:picLocks noChangeAspect="1"/>
                    </pic:cNvPicPr>
                  </pic:nvPicPr>
                  <pic:blipFill>
                    <a:blip r:embed="rId5"/>
                    <a:stretch>
                      <a:fillRect/>
                    </a:stretch>
                  </pic:blipFill>
                  <pic:spPr>
                    <a:xfrm>
                      <a:off x="0" y="0"/>
                      <a:ext cx="6120130" cy="599059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rStyle w:val="7"/>
          <w:color w:val="007AAA"/>
          <w:spacing w:val="8"/>
          <w:bdr w:val="none" w:color="auto" w:sz="0" w:space="0"/>
        </w:rPr>
        <w:t>2.新的应急预案评审指南什么时候出来？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rPr>
          <w:spacing w:val="8"/>
        </w:rPr>
      </w:pPr>
      <w:r>
        <w:rPr>
          <w:rStyle w:val="7"/>
          <w:color w:val="7B0C00"/>
          <w:spacing w:val="8"/>
          <w:bdr w:val="none" w:color="auto" w:sz="0" w:space="0"/>
        </w:rPr>
        <w:t>目前还没有，</w:t>
      </w:r>
      <w:r>
        <w:rPr>
          <w:spacing w:val="8"/>
          <w:bdr w:val="none" w:color="auto" w:sz="0" w:space="0"/>
        </w:rPr>
        <w:t>可以参照2009年印发的评审指南对预案进行评审。评审应结合企业实际情况，以提升应急预案的针对性、操作性为出发点，不必一一对照评审指南进行机械化打分评审。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120130" cy="5988685"/>
            <wp:effectExtent l="0" t="0" r="13970" b="12065"/>
            <wp:docPr id="270" name="图片 2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3" descr="IMG_258"/>
                    <pic:cNvPicPr>
                      <a:picLocks noChangeAspect="1"/>
                    </pic:cNvPicPr>
                  </pic:nvPicPr>
                  <pic:blipFill>
                    <a:blip r:embed="rId6"/>
                    <a:stretch>
                      <a:fillRect/>
                    </a:stretch>
                  </pic:blipFill>
                  <pic:spPr>
                    <a:xfrm>
                      <a:off x="0" y="0"/>
                      <a:ext cx="6120130" cy="598868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color w:val="007AAA"/>
          <w:bdr w:val="none" w:color="auto" w:sz="0" w:space="0"/>
        </w:rPr>
        <w:t>3.生产经营单位除了制定本单位应急救援现场处置方案外还需要编制综合应急预案和专项应急预案吗？如果只制定现场处置方案是否带需要备案？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生产安全事故应急预案管理办法》（应急管理部令第2号）第十三条、第十四条、第十五条对生产经营单位编制综合应急预案、专项应急预案、现场处置方案作出了明确规定；第二十六条第一款明确了应急预案备案的生产经营单位范围，不是所有单位的应急预案都需要备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single" w:color="EEEDEB" w:sz="6" w:space="0"/>
          <w:shd w:val="clear" w:fill="EEEDEB"/>
        </w:rPr>
        <w:drawing>
          <wp:inline distT="0" distB="0" distL="114300" distR="114300">
            <wp:extent cx="6120130" cy="5974715"/>
            <wp:effectExtent l="0" t="0" r="13970" b="6985"/>
            <wp:docPr id="268" name="图片 26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4" descr="IMG_259"/>
                    <pic:cNvPicPr>
                      <a:picLocks noChangeAspect="1"/>
                    </pic:cNvPicPr>
                  </pic:nvPicPr>
                  <pic:blipFill>
                    <a:blip r:embed="rId7"/>
                    <a:stretch>
                      <a:fillRect/>
                    </a:stretch>
                  </pic:blipFill>
                  <pic:spPr>
                    <a:xfrm>
                      <a:off x="0" y="0"/>
                      <a:ext cx="6120130" cy="59747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r>
        <w:rPr>
          <w:rStyle w:val="7"/>
          <w:rFonts w:ascii="宋体" w:hAnsi="宋体" w:eastAsia="宋体" w:cs="宋体"/>
          <w:color w:val="007AAA"/>
          <w:kern w:val="0"/>
          <w:sz w:val="24"/>
          <w:szCs w:val="24"/>
          <w:bdr w:val="none" w:color="auto" w:sz="0" w:space="0"/>
          <w:lang w:val="en-US" w:eastAsia="zh-CN" w:bidi="ar"/>
        </w:rPr>
        <w:t>4.是否需要论证？有何要求？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GB/T29639-2020应急预案编制导则规定：应急预案编制完成后，应组织评审或论证，参加评审的人员包括专家。论证的具体要求是什么？需要聘请专家吗？</w:t>
      </w:r>
      <w:r>
        <w:rPr>
          <w:rFonts w:ascii="宋体" w:hAnsi="宋体" w:eastAsia="宋体" w:cs="宋体"/>
          <w:sz w:val="27"/>
          <w:szCs w:val="27"/>
          <w:bdr w:val="none" w:color="auto" w:sz="0" w:space="0"/>
        </w:rPr>
        <w:br w:type="textWrapping"/>
      </w:r>
      <w:r>
        <w:rPr>
          <w:rFonts w:ascii="宋体" w:hAnsi="宋体" w:eastAsia="宋体" w:cs="宋体"/>
          <w:sz w:val="27"/>
          <w:szCs w:val="27"/>
          <w:bdr w:val="none" w:color="auto" w:sz="0" w:space="0"/>
        </w:rPr>
        <w:br w:type="textWrapping"/>
      </w:r>
      <w:r>
        <w:rPr>
          <w:rStyle w:val="7"/>
          <w:color w:val="7B0C00"/>
          <w:bdr w:val="none" w:color="auto" w:sz="0" w:space="0"/>
        </w:rPr>
        <w:t>论证无具体要求，</w:t>
      </w:r>
      <w:r>
        <w:rPr>
          <w:bdr w:val="none" w:color="auto" w:sz="0" w:space="0"/>
        </w:rPr>
        <w:t>以取得实效、提高预案质量为出发点，是否聘请专家及聘请什么专家由</w:t>
      </w:r>
      <w:r>
        <w:rPr>
          <w:rStyle w:val="7"/>
          <w:color w:val="7B0C00"/>
          <w:bdr w:val="none" w:color="auto" w:sz="0" w:space="0"/>
        </w:rPr>
        <w:t>企业自主决定、无强制性要求。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single" w:color="EEEDEB" w:sz="6" w:space="0"/>
          <w:shd w:val="clear" w:fill="EEEDEB"/>
        </w:rPr>
        <w:drawing>
          <wp:inline distT="0" distB="0" distL="114300" distR="114300">
            <wp:extent cx="6120130" cy="5829300"/>
            <wp:effectExtent l="0" t="0" r="13970" b="0"/>
            <wp:docPr id="267" name="图片 26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5" descr="IMG_260"/>
                    <pic:cNvPicPr>
                      <a:picLocks noChangeAspect="1"/>
                    </pic:cNvPicPr>
                  </pic:nvPicPr>
                  <pic:blipFill>
                    <a:blip r:embed="rId8"/>
                    <a:stretch>
                      <a:fillRect/>
                    </a:stretch>
                  </pic:blipFill>
                  <pic:spPr>
                    <a:xfrm>
                      <a:off x="0" y="0"/>
                      <a:ext cx="6120130" cy="5829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color w:val="007AAA"/>
          <w:bdr w:val="none" w:color="auto" w:sz="0" w:space="0"/>
        </w:rPr>
        <w:t>5.编写现场处置方案时，是以事故类型编制，还是以场所、装置或者设施编制？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pPr>
      <w:r>
        <w:rPr>
          <w:rStyle w:val="7"/>
          <w:color w:val="7B0C00"/>
          <w:bdr w:val="none" w:color="auto" w:sz="0" w:space="0"/>
        </w:rPr>
        <w:t>都可以，</w:t>
      </w:r>
      <w:r>
        <w:rPr>
          <w:spacing w:val="8"/>
          <w:bdr w:val="none" w:color="auto" w:sz="0" w:space="0"/>
        </w:rPr>
        <w:t>以有用管用好用为出发点，怎样做实用怎么做，不必机械僵化，结合企业实际灵活制订针对性、操作性强的现场处置方案。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single" w:color="EEEDEB" w:sz="6" w:space="0"/>
          <w:shd w:val="clear" w:fill="EEEDEB"/>
        </w:rPr>
        <w:drawing>
          <wp:inline distT="0" distB="0" distL="114300" distR="114300">
            <wp:extent cx="6120130" cy="5845175"/>
            <wp:effectExtent l="0" t="0" r="13970" b="3175"/>
            <wp:docPr id="264" name="图片 2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6" descr="IMG_261"/>
                    <pic:cNvPicPr>
                      <a:picLocks noChangeAspect="1"/>
                    </pic:cNvPicPr>
                  </pic:nvPicPr>
                  <pic:blipFill>
                    <a:blip r:embed="rId9"/>
                    <a:stretch>
                      <a:fillRect/>
                    </a:stretch>
                  </pic:blipFill>
                  <pic:spPr>
                    <a:xfrm>
                      <a:off x="0" y="0"/>
                      <a:ext cx="6120130" cy="5845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rStyle w:val="7"/>
          <w:color w:val="021EAA"/>
          <w:spacing w:val="8"/>
          <w:sz w:val="22"/>
          <w:szCs w:val="22"/>
          <w:bdr w:val="none" w:color="auto" w:sz="0" w:space="0"/>
        </w:rPr>
        <w:t>6.企业是否对制定的所有专项预案每年都要演练一次，所有的现场处置方案每半年都要演练一次？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rStyle w:val="7"/>
          <w:color w:val="7B0C00"/>
          <w:spacing w:val="8"/>
          <w:sz w:val="22"/>
          <w:szCs w:val="22"/>
          <w:bdr w:val="none" w:color="auto" w:sz="0" w:space="0"/>
        </w:rPr>
        <w:t>企业提问：</w:t>
      </w:r>
      <w:r>
        <w:rPr>
          <w:spacing w:val="8"/>
          <w:sz w:val="22"/>
          <w:szCs w:val="22"/>
          <w:bdr w:val="none" w:color="auto" w:sz="0" w:space="0"/>
        </w:rPr>
        <w:t>根据应急管理部2号令，企业是否对制定的所有专项预案每年都要演练一次，所有的现场处置方案每半年都要演练一次？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spacing w:val="8"/>
          <w:bdr w:val="none" w:color="auto" w:sz="0" w:space="0"/>
        </w:rPr>
        <w:br w:type="textWrapping"/>
      </w:r>
      <w:r>
        <w:rPr>
          <w:rStyle w:val="7"/>
          <w:color w:val="7B0C00"/>
          <w:spacing w:val="8"/>
          <w:sz w:val="22"/>
          <w:szCs w:val="22"/>
          <w:bdr w:val="none" w:color="auto" w:sz="0" w:space="0"/>
        </w:rPr>
        <w:t>应急管理部答复：</w:t>
      </w:r>
      <w:r>
        <w:rPr>
          <w:spacing w:val="8"/>
          <w:sz w:val="22"/>
          <w:szCs w:val="22"/>
          <w:bdr w:val="none" w:color="auto" w:sz="0" w:space="0"/>
        </w:rPr>
        <w:t>请正确理解“一次”的意思，这是对演练频次的最低要求，企业应根据自身实际，有针对性的组织开展应急预案演练，提高应急处置能力。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r>
        <w:rPr>
          <w:color w:val="333333"/>
          <w:spacing w:val="8"/>
          <w:sz w:val="22"/>
          <w:szCs w:val="22"/>
          <w:bdr w:val="single" w:color="EEEDEB" w:sz="6" w:space="0"/>
          <w:shd w:val="clear" w:fill="EEEDEB"/>
        </w:rPr>
        <w:drawing>
          <wp:inline distT="0" distB="0" distL="114300" distR="114300">
            <wp:extent cx="6120130" cy="6480810"/>
            <wp:effectExtent l="0" t="0" r="13970" b="15240"/>
            <wp:docPr id="261" name="图片 26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7" descr="IMG_262"/>
                    <pic:cNvPicPr>
                      <a:picLocks noChangeAspect="1"/>
                    </pic:cNvPicPr>
                  </pic:nvPicPr>
                  <pic:blipFill>
                    <a:blip r:embed="rId10"/>
                    <a:stretch>
                      <a:fillRect/>
                    </a:stretch>
                  </pic:blipFill>
                  <pic:spPr>
                    <a:xfrm>
                      <a:off x="0" y="0"/>
                      <a:ext cx="6120130" cy="648081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微软雅黑" w:hAnsi="微软雅黑" w:eastAsia="微软雅黑" w:cs="微软雅黑"/>
          <w:i w:val="0"/>
          <w:iCs w:val="0"/>
          <w:caps w:val="0"/>
          <w:color w:val="222222"/>
          <w:spacing w:val="8"/>
          <w:sz w:val="24"/>
          <w:szCs w:val="24"/>
        </w:rPr>
        <w:sectPr>
          <w:pgSz w:w="11906" w:h="16838"/>
          <w:pgMar w:top="1440" w:right="1134" w:bottom="1440" w:left="1134" w:header="851" w:footer="992" w:gutter="0"/>
          <w:cols w:space="425" w:num="1"/>
          <w:docGrid w:type="lines" w:linePitch="312" w:charSpace="0"/>
        </w:sect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ascii="微软雅黑" w:hAnsi="微软雅黑" w:eastAsia="微软雅黑" w:cs="微软雅黑"/>
          <w:i w:val="0"/>
          <w:iCs w:val="0"/>
          <w:caps w:val="0"/>
          <w:color w:val="222222"/>
          <w:spacing w:val="8"/>
          <w:sz w:val="25"/>
          <w:szCs w:val="25"/>
        </w:rPr>
      </w:pPr>
      <w:bookmarkStart w:id="0" w:name="_GoBack"/>
      <w:bookmarkEnd w:id="0"/>
      <w:r>
        <w:rPr>
          <w:rFonts w:hint="eastAsia" w:ascii="微软雅黑" w:hAnsi="微软雅黑" w:eastAsia="微软雅黑" w:cs="微软雅黑"/>
          <w:i w:val="0"/>
          <w:iCs w:val="0"/>
          <w:caps w:val="0"/>
          <w:color w:val="222222"/>
          <w:spacing w:val="8"/>
          <w:sz w:val="25"/>
          <w:szCs w:val="25"/>
          <w:bdr w:val="none" w:color="auto" w:sz="0" w:space="0"/>
          <w:shd w:val="clear" w:fill="FFFFFF"/>
        </w:rPr>
        <w:br w:type="textWrapping"/>
      </w: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4" name="图片 3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05" descr="IMG_256"/>
                    <pic:cNvPicPr>
                      <a:picLocks noChangeAspect="1"/>
                    </pic:cNvPicPr>
                  </pic:nvPicPr>
                  <pic:blipFill>
                    <a:blip r:embed="rId11"/>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2" name="图片 30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06" descr="IMG_257"/>
                    <pic:cNvPicPr>
                      <a:picLocks noChangeAspect="1"/>
                    </pic:cNvPicPr>
                  </pic:nvPicPr>
                  <pic:blipFill>
                    <a:blip r:embed="rId12"/>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1" name="图片 30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07" descr="IMG_258"/>
                    <pic:cNvPicPr>
                      <a:picLocks noChangeAspect="1"/>
                    </pic:cNvPicPr>
                  </pic:nvPicPr>
                  <pic:blipFill>
                    <a:blip r:embed="rId13"/>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3" name="图片 30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08" descr="IMG_259"/>
                    <pic:cNvPicPr>
                      <a:picLocks noChangeAspect="1"/>
                    </pic:cNvPicPr>
                  </pic:nvPicPr>
                  <pic:blipFill>
                    <a:blip r:embed="rId14"/>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0" name="图片 30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09" descr="IMG_260"/>
                    <pic:cNvPicPr>
                      <a:picLocks noChangeAspect="1"/>
                    </pic:cNvPicPr>
                  </pic:nvPicPr>
                  <pic:blipFill>
                    <a:blip r:embed="rId15"/>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06" name="图片 31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10" descr="IMG_261"/>
                    <pic:cNvPicPr>
                      <a:picLocks noChangeAspect="1"/>
                    </pic:cNvPicPr>
                  </pic:nvPicPr>
                  <pic:blipFill>
                    <a:blip r:embed="rId16"/>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09" name="图片 31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11" descr="IMG_262"/>
                    <pic:cNvPicPr>
                      <a:picLocks noChangeAspect="1"/>
                    </pic:cNvPicPr>
                  </pic:nvPicPr>
                  <pic:blipFill>
                    <a:blip r:embed="rId17"/>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08" name="图片 31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12" descr="IMG_263"/>
                    <pic:cNvPicPr>
                      <a:picLocks noChangeAspect="1"/>
                    </pic:cNvPicPr>
                  </pic:nvPicPr>
                  <pic:blipFill>
                    <a:blip r:embed="rId18"/>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07" name="图片 31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13" descr="IMG_264"/>
                    <pic:cNvPicPr>
                      <a:picLocks noChangeAspect="1"/>
                    </pic:cNvPicPr>
                  </pic:nvPicPr>
                  <pic:blipFill>
                    <a:blip r:embed="rId19"/>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6" name="图片 31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4" descr="IMG_265"/>
                    <pic:cNvPicPr>
                      <a:picLocks noChangeAspect="1"/>
                    </pic:cNvPicPr>
                  </pic:nvPicPr>
                  <pic:blipFill>
                    <a:blip r:embed="rId20"/>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5" name="图片 31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IMG_266"/>
                    <pic:cNvPicPr>
                      <a:picLocks noChangeAspect="1"/>
                    </pic:cNvPicPr>
                  </pic:nvPicPr>
                  <pic:blipFill>
                    <a:blip r:embed="rId21"/>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0" name="图片 31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16" descr="IMG_267"/>
                    <pic:cNvPicPr>
                      <a:picLocks noChangeAspect="1"/>
                    </pic:cNvPicPr>
                  </pic:nvPicPr>
                  <pic:blipFill>
                    <a:blip r:embed="rId22"/>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19" name="图片 31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7" descr="IMG_268"/>
                    <pic:cNvPicPr>
                      <a:picLocks noChangeAspect="1"/>
                    </pic:cNvPicPr>
                  </pic:nvPicPr>
                  <pic:blipFill>
                    <a:blip r:embed="rId23"/>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1" name="图片 31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18" descr="IMG_269"/>
                    <pic:cNvPicPr>
                      <a:picLocks noChangeAspect="1"/>
                    </pic:cNvPicPr>
                  </pic:nvPicPr>
                  <pic:blipFill>
                    <a:blip r:embed="rId24"/>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2" name="图片 31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19" descr="IMG_270"/>
                    <pic:cNvPicPr>
                      <a:picLocks noChangeAspect="1"/>
                    </pic:cNvPicPr>
                  </pic:nvPicPr>
                  <pic:blipFill>
                    <a:blip r:embed="rId25"/>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3" name="图片 32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0" descr="IMG_271"/>
                    <pic:cNvPicPr>
                      <a:picLocks noChangeAspect="1"/>
                    </pic:cNvPicPr>
                  </pic:nvPicPr>
                  <pic:blipFill>
                    <a:blip r:embed="rId26"/>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4" name="图片 32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1" descr="IMG_272"/>
                    <pic:cNvPicPr>
                      <a:picLocks noChangeAspect="1"/>
                    </pic:cNvPicPr>
                  </pic:nvPicPr>
                  <pic:blipFill>
                    <a:blip r:embed="rId27"/>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5" name="图片 32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2" descr="IMG_273"/>
                    <pic:cNvPicPr>
                      <a:picLocks noChangeAspect="1"/>
                    </pic:cNvPicPr>
                  </pic:nvPicPr>
                  <pic:blipFill>
                    <a:blip r:embed="rId28"/>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6" name="图片 32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3" descr="IMG_274"/>
                    <pic:cNvPicPr>
                      <a:picLocks noChangeAspect="1"/>
                    </pic:cNvPicPr>
                  </pic:nvPicPr>
                  <pic:blipFill>
                    <a:blip r:embed="rId29"/>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7" name="图片 32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4" descr="IMG_275"/>
                    <pic:cNvPicPr>
                      <a:picLocks noChangeAspect="1"/>
                    </pic:cNvPicPr>
                  </pic:nvPicPr>
                  <pic:blipFill>
                    <a:blip r:embed="rId30"/>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8" name="图片 32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5" descr="IMG_276"/>
                    <pic:cNvPicPr>
                      <a:picLocks noChangeAspect="1"/>
                    </pic:cNvPicPr>
                  </pic:nvPicPr>
                  <pic:blipFill>
                    <a:blip r:embed="rId31"/>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29" name="图片 32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6" descr="IMG_277"/>
                    <pic:cNvPicPr>
                      <a:picLocks noChangeAspect="1"/>
                    </pic:cNvPicPr>
                  </pic:nvPicPr>
                  <pic:blipFill>
                    <a:blip r:embed="rId32"/>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0" name="图片 32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27" descr="IMG_278"/>
                    <pic:cNvPicPr>
                      <a:picLocks noChangeAspect="1"/>
                    </pic:cNvPicPr>
                  </pic:nvPicPr>
                  <pic:blipFill>
                    <a:blip r:embed="rId33"/>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1" name="图片 32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28" descr="IMG_279"/>
                    <pic:cNvPicPr>
                      <a:picLocks noChangeAspect="1"/>
                    </pic:cNvPicPr>
                  </pic:nvPicPr>
                  <pic:blipFill>
                    <a:blip r:embed="rId34"/>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32" name="图片 32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29" descr="IMG_280"/>
                    <pic:cNvPicPr>
                      <a:picLocks noChangeAspect="1"/>
                    </pic:cNvPicPr>
                  </pic:nvPicPr>
                  <pic:blipFill>
                    <a:blip r:embed="rId35"/>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33" name="图片 33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0" descr="IMG_281"/>
                    <pic:cNvPicPr>
                      <a:picLocks noChangeAspect="1"/>
                    </pic:cNvPicPr>
                  </pic:nvPicPr>
                  <pic:blipFill>
                    <a:blip r:embed="rId36"/>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34" name="图片 33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1" descr="IMG_282"/>
                    <pic:cNvPicPr>
                      <a:picLocks noChangeAspect="1"/>
                    </pic:cNvPicPr>
                  </pic:nvPicPr>
                  <pic:blipFill>
                    <a:blip r:embed="rId37"/>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5" name="图片 33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2" descr="IMG_283"/>
                    <pic:cNvPicPr>
                      <a:picLocks noChangeAspect="1"/>
                    </pic:cNvPicPr>
                  </pic:nvPicPr>
                  <pic:blipFill>
                    <a:blip r:embed="rId38"/>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05" name="图片 33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33" descr="IMG_284"/>
                    <pic:cNvPicPr>
                      <a:picLocks noChangeAspect="1"/>
                    </pic:cNvPicPr>
                  </pic:nvPicPr>
                  <pic:blipFill>
                    <a:blip r:embed="rId39"/>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6" name="图片 334"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4" descr="IMG_285"/>
                    <pic:cNvPicPr>
                      <a:picLocks noChangeAspect="1"/>
                    </pic:cNvPicPr>
                  </pic:nvPicPr>
                  <pic:blipFill>
                    <a:blip r:embed="rId40"/>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7" name="图片 335"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5" descr="IMG_286"/>
                    <pic:cNvPicPr>
                      <a:picLocks noChangeAspect="1"/>
                    </pic:cNvPicPr>
                  </pic:nvPicPr>
                  <pic:blipFill>
                    <a:blip r:embed="rId41"/>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8" name="图片 33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6" descr="IMG_287"/>
                    <pic:cNvPicPr>
                      <a:picLocks noChangeAspect="1"/>
                    </pic:cNvPicPr>
                  </pic:nvPicPr>
                  <pic:blipFill>
                    <a:blip r:embed="rId42"/>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39" name="图片 337"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7" descr="IMG_288"/>
                    <pic:cNvPicPr>
                      <a:picLocks noChangeAspect="1"/>
                    </pic:cNvPicPr>
                  </pic:nvPicPr>
                  <pic:blipFill>
                    <a:blip r:embed="rId43"/>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0" name="图片 338"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38" descr="IMG_289"/>
                    <pic:cNvPicPr>
                      <a:picLocks noChangeAspect="1"/>
                    </pic:cNvPicPr>
                  </pic:nvPicPr>
                  <pic:blipFill>
                    <a:blip r:embed="rId44"/>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1" name="图片 339"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39" descr="IMG_290"/>
                    <pic:cNvPicPr>
                      <a:picLocks noChangeAspect="1"/>
                    </pic:cNvPicPr>
                  </pic:nvPicPr>
                  <pic:blipFill>
                    <a:blip r:embed="rId45"/>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2" name="图片 340"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0" descr="IMG_291"/>
                    <pic:cNvPicPr>
                      <a:picLocks noChangeAspect="1"/>
                    </pic:cNvPicPr>
                  </pic:nvPicPr>
                  <pic:blipFill>
                    <a:blip r:embed="rId46"/>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3" name="图片 341"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1" descr="IMG_292"/>
                    <pic:cNvPicPr>
                      <a:picLocks noChangeAspect="1"/>
                    </pic:cNvPicPr>
                  </pic:nvPicPr>
                  <pic:blipFill>
                    <a:blip r:embed="rId47"/>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4" name="图片 342"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2" descr="IMG_293"/>
                    <pic:cNvPicPr>
                      <a:picLocks noChangeAspect="1"/>
                    </pic:cNvPicPr>
                  </pic:nvPicPr>
                  <pic:blipFill>
                    <a:blip r:embed="rId48"/>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5" name="图片 343"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3" descr="IMG_294"/>
                    <pic:cNvPicPr>
                      <a:picLocks noChangeAspect="1"/>
                    </pic:cNvPicPr>
                  </pic:nvPicPr>
                  <pic:blipFill>
                    <a:blip r:embed="rId49"/>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6" name="图片 344"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4" descr="IMG_295"/>
                    <pic:cNvPicPr>
                      <a:picLocks noChangeAspect="1"/>
                    </pic:cNvPicPr>
                  </pic:nvPicPr>
                  <pic:blipFill>
                    <a:blip r:embed="rId50"/>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7" name="图片 345"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5" descr="IMG_296"/>
                    <pic:cNvPicPr>
                      <a:picLocks noChangeAspect="1"/>
                    </pic:cNvPicPr>
                  </pic:nvPicPr>
                  <pic:blipFill>
                    <a:blip r:embed="rId51"/>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8" name="图片 34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6" descr="IMG_297"/>
                    <pic:cNvPicPr>
                      <a:picLocks noChangeAspect="1"/>
                    </pic:cNvPicPr>
                  </pic:nvPicPr>
                  <pic:blipFill>
                    <a:blip r:embed="rId52"/>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single" w:color="EEEDEB" w:sz="6" w:space="0"/>
          <w:shd w:val="clear" w:fill="EEEDEB"/>
        </w:rPr>
        <w:drawing>
          <wp:inline distT="0" distB="0" distL="114300" distR="114300">
            <wp:extent cx="9525000" cy="5353050"/>
            <wp:effectExtent l="0" t="0" r="0" b="0"/>
            <wp:docPr id="349" name="图片 347"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7" descr="IMG_298"/>
                    <pic:cNvPicPr>
                      <a:picLocks noChangeAspect="1"/>
                    </pic:cNvPicPr>
                  </pic:nvPicPr>
                  <pic:blipFill>
                    <a:blip r:embed="rId53"/>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50" name="图片 348"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48" descr="IMG_299"/>
                    <pic:cNvPicPr>
                      <a:picLocks noChangeAspect="1"/>
                    </pic:cNvPicPr>
                  </pic:nvPicPr>
                  <pic:blipFill>
                    <a:blip r:embed="rId54"/>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51" name="图片 349"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49" descr="IMG_300"/>
                    <pic:cNvPicPr>
                      <a:picLocks noChangeAspect="1"/>
                    </pic:cNvPicPr>
                  </pic:nvPicPr>
                  <pic:blipFill>
                    <a:blip r:embed="rId55"/>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18" name="图片 350"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50" descr="IMG_301"/>
                    <pic:cNvPicPr>
                      <a:picLocks noChangeAspect="1"/>
                    </pic:cNvPicPr>
                  </pic:nvPicPr>
                  <pic:blipFill>
                    <a:blip r:embed="rId56"/>
                    <a:stretch>
                      <a:fillRect/>
                    </a:stretch>
                  </pic:blipFill>
                  <pic:spPr>
                    <a:xfrm>
                      <a:off x="0" y="0"/>
                      <a:ext cx="9525000" cy="53530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525000" cy="5353050"/>
            <wp:effectExtent l="0" t="0" r="0" b="0"/>
            <wp:docPr id="317" name="图片 351"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51" descr="IMG_302"/>
                    <pic:cNvPicPr>
                      <a:picLocks noChangeAspect="1"/>
                    </pic:cNvPicPr>
                  </pic:nvPicPr>
                  <pic:blipFill>
                    <a:blip r:embed="rId57"/>
                    <a:stretch>
                      <a:fillRect/>
                    </a:stretch>
                  </pic:blipFill>
                  <pic:spPr>
                    <a:xfrm>
                      <a:off x="0" y="0"/>
                      <a:ext cx="9525000" cy="5353050"/>
                    </a:xfrm>
                    <a:prstGeom prst="rect">
                      <a:avLst/>
                    </a:prstGeom>
                    <a:noFill/>
                    <a:ln w="9525">
                      <a:noFill/>
                    </a:ln>
                  </pic:spPr>
                </pic:pic>
              </a:graphicData>
            </a:graphic>
          </wp:inline>
        </w:drawing>
      </w:r>
    </w:p>
    <w:p/>
    <w:sectPr>
      <w:pgSz w:w="16838" w:h="11906" w:orient="landscape"/>
      <w:pgMar w:top="1134" w:right="1440" w:bottom="113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0ZGZlZWY0YjFkMjJlZmRkMTMxOTgyZTJmMDg1YWUifQ=="/>
  </w:docVars>
  <w:rsids>
    <w:rsidRoot w:val="00000000"/>
    <w:rsid w:val="65C82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2022-05-07T09:49:21Z</dcterms:created>
  <dc:creator>Administrator</dc:creator>
  <cp:lastModifiedBy>随意</cp:lastModifiedBy>
  <dcterms:modified xsi:type="dcterms:W3CDTF">2022-05-07T10:05:35Z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68AF5641D7C1412681628FCE3CC85291</vt:lpwstr>
  </property>
</Properties>
</file>